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83" w:rsidRPr="006A5999" w:rsidRDefault="00491983" w:rsidP="00BE5BBB">
      <w:pPr>
        <w:pStyle w:val="BodyText"/>
        <w:ind w:left="0" w:right="227"/>
        <w:rPr>
          <w:rFonts w:ascii="Arial" w:hAnsi="Arial" w:cs="Arial"/>
          <w:b/>
          <w:i/>
          <w:spacing w:val="-1"/>
          <w:sz w:val="32"/>
          <w:szCs w:val="32"/>
        </w:rPr>
      </w:pPr>
      <w:r w:rsidRPr="006A5999">
        <w:rPr>
          <w:rFonts w:ascii="Arial" w:hAnsi="Arial" w:cs="Arial"/>
          <w:b/>
          <w:i/>
          <w:spacing w:val="-1"/>
          <w:sz w:val="32"/>
          <w:szCs w:val="32"/>
        </w:rPr>
        <w:t>Alaska</w:t>
      </w:r>
      <w:r w:rsidR="00EB0116" w:rsidRPr="006A5999">
        <w:rPr>
          <w:rFonts w:ascii="Arial" w:hAnsi="Arial" w:cs="Arial"/>
          <w:b/>
          <w:i/>
          <w:spacing w:val="-1"/>
          <w:sz w:val="32"/>
          <w:szCs w:val="32"/>
        </w:rPr>
        <w:t xml:space="preserve"> Mapping Executive Committee</w:t>
      </w:r>
      <w:r w:rsidR="00BE5BBB">
        <w:rPr>
          <w:rFonts w:ascii="Arial" w:hAnsi="Arial" w:cs="Arial"/>
          <w:b/>
          <w:i/>
          <w:spacing w:val="-1"/>
          <w:sz w:val="32"/>
          <w:szCs w:val="32"/>
        </w:rPr>
        <w:t xml:space="preserve">      </w:t>
      </w:r>
      <w:bookmarkStart w:id="0" w:name="_GoBack"/>
      <w:bookmarkEnd w:id="0"/>
      <w:r w:rsidR="00BE5BBB">
        <w:rPr>
          <w:rFonts w:ascii="Arial" w:hAnsi="Arial" w:cs="Arial"/>
          <w:sz w:val="24"/>
          <w:szCs w:val="24"/>
        </w:rPr>
        <w:t>April 2</w:t>
      </w:r>
      <w:r w:rsidR="00BE5BBB" w:rsidRPr="00087BD9">
        <w:rPr>
          <w:rFonts w:ascii="Arial" w:hAnsi="Arial" w:cs="Arial"/>
          <w:sz w:val="24"/>
          <w:szCs w:val="24"/>
        </w:rPr>
        <w:t>0</w:t>
      </w:r>
      <w:r w:rsidR="00BE5BBB">
        <w:rPr>
          <w:rFonts w:ascii="Arial" w:hAnsi="Arial" w:cs="Arial"/>
          <w:sz w:val="24"/>
          <w:szCs w:val="24"/>
        </w:rPr>
        <w:t>1</w:t>
      </w:r>
      <w:r w:rsidR="00BE5BBB" w:rsidRPr="00087BD9">
        <w:rPr>
          <w:rFonts w:ascii="Arial" w:hAnsi="Arial" w:cs="Arial"/>
          <w:sz w:val="24"/>
          <w:szCs w:val="24"/>
        </w:rPr>
        <w:t>8</w:t>
      </w:r>
    </w:p>
    <w:p w:rsidR="00491983" w:rsidRPr="00087BD9" w:rsidRDefault="00491983" w:rsidP="00087BD9">
      <w:pPr>
        <w:pStyle w:val="BodyText"/>
        <w:ind w:left="0" w:right="227"/>
        <w:rPr>
          <w:rFonts w:ascii="Arial" w:hAnsi="Arial" w:cs="Arial"/>
          <w:spacing w:val="-1"/>
        </w:rPr>
      </w:pPr>
    </w:p>
    <w:p w:rsidR="00937923" w:rsidRDefault="00044821" w:rsidP="00044821">
      <w:pPr>
        <w:pStyle w:val="BodyText"/>
        <w:ind w:left="0" w:right="227"/>
        <w:rPr>
          <w:rFonts w:ascii="Arial" w:hAnsi="Arial" w:cs="Arial"/>
          <w:spacing w:val="-3"/>
          <w:sz w:val="24"/>
          <w:szCs w:val="24"/>
        </w:rPr>
      </w:pPr>
      <w:r w:rsidRPr="00087BD9">
        <w:rPr>
          <w:rFonts w:ascii="Arial" w:hAnsi="Arial" w:cs="Arial"/>
          <w:sz w:val="24"/>
          <w:szCs w:val="24"/>
        </w:rPr>
        <w:t>The State of Alaska recognized in 2008 that new technologies would allow the government to map the State to modern standards.</w:t>
      </w:r>
      <w:r w:rsidR="00937923">
        <w:rPr>
          <w:rFonts w:ascii="Arial" w:hAnsi="Arial" w:cs="Arial"/>
          <w:sz w:val="24"/>
          <w:szCs w:val="24"/>
        </w:rPr>
        <w:t xml:space="preserve"> </w:t>
      </w:r>
      <w:r w:rsidRPr="00087BD9">
        <w:rPr>
          <w:rFonts w:ascii="Arial" w:hAnsi="Arial" w:cs="Arial"/>
          <w:sz w:val="24"/>
          <w:szCs w:val="24"/>
        </w:rPr>
        <w:t>The</w:t>
      </w:r>
      <w:r w:rsidRPr="00087BD9">
        <w:rPr>
          <w:rFonts w:ascii="Arial" w:hAnsi="Arial" w:cs="Arial"/>
          <w:spacing w:val="-2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>interagency</w:t>
      </w:r>
      <w:r w:rsidRPr="00087BD9">
        <w:rPr>
          <w:rFonts w:ascii="Arial" w:hAnsi="Arial" w:cs="Arial"/>
          <w:spacing w:val="-3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>Alaska</w:t>
      </w:r>
      <w:r w:rsidRPr="00087BD9">
        <w:rPr>
          <w:rFonts w:ascii="Arial" w:hAnsi="Arial" w:cs="Arial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>Mapping</w:t>
      </w:r>
      <w:r w:rsidRPr="00087BD9">
        <w:rPr>
          <w:rFonts w:ascii="Arial" w:hAnsi="Arial" w:cs="Arial"/>
          <w:spacing w:val="-3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>Executive</w:t>
      </w:r>
      <w:r w:rsidRPr="00087BD9">
        <w:rPr>
          <w:rFonts w:ascii="Arial" w:hAnsi="Arial" w:cs="Arial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>Committee</w:t>
      </w:r>
      <w:r w:rsidRPr="00087BD9">
        <w:rPr>
          <w:rFonts w:ascii="Arial" w:hAnsi="Arial" w:cs="Arial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 xml:space="preserve">(AMEC) </w:t>
      </w:r>
      <w:proofErr w:type="gramStart"/>
      <w:r w:rsidRPr="00087BD9">
        <w:rPr>
          <w:rFonts w:ascii="Arial" w:hAnsi="Arial" w:cs="Arial"/>
          <w:spacing w:val="-2"/>
          <w:sz w:val="24"/>
          <w:szCs w:val="24"/>
        </w:rPr>
        <w:t>was</w:t>
      </w:r>
      <w:r w:rsidRPr="00087BD9">
        <w:rPr>
          <w:rFonts w:ascii="Arial" w:hAnsi="Arial" w:cs="Arial"/>
          <w:sz w:val="24"/>
          <w:szCs w:val="24"/>
        </w:rPr>
        <w:t xml:space="preserve"> </w:t>
      </w:r>
      <w:r w:rsidRPr="00087BD9">
        <w:rPr>
          <w:rFonts w:ascii="Arial" w:hAnsi="Arial" w:cs="Arial"/>
          <w:spacing w:val="-1"/>
          <w:sz w:val="24"/>
          <w:szCs w:val="24"/>
        </w:rPr>
        <w:t>established</w:t>
      </w:r>
      <w:proofErr w:type="gramEnd"/>
      <w:r w:rsidRPr="00087BD9">
        <w:rPr>
          <w:rFonts w:ascii="Arial" w:hAnsi="Arial" w:cs="Arial"/>
          <w:spacing w:val="-3"/>
          <w:sz w:val="24"/>
          <w:szCs w:val="24"/>
        </w:rPr>
        <w:t xml:space="preserve"> in November 2012 </w:t>
      </w:r>
      <w:r w:rsidR="00EB0116">
        <w:rPr>
          <w:rFonts w:ascii="Arial" w:hAnsi="Arial" w:cs="Arial"/>
          <w:spacing w:val="-3"/>
          <w:sz w:val="24"/>
          <w:szCs w:val="24"/>
        </w:rPr>
        <w:t>to provide</w:t>
      </w:r>
      <w:r w:rsidR="00EB0116" w:rsidRPr="00087BD9">
        <w:rPr>
          <w:rFonts w:ascii="Arial" w:hAnsi="Arial" w:cs="Arial"/>
          <w:spacing w:val="-3"/>
          <w:sz w:val="24"/>
          <w:szCs w:val="24"/>
        </w:rPr>
        <w:t xml:space="preserve"> a mechanism for Federal agencies to c</w:t>
      </w:r>
      <w:r w:rsidR="00EB0116" w:rsidRPr="00087BD9">
        <w:rPr>
          <w:rFonts w:ascii="Arial" w:hAnsi="Arial" w:cs="Arial"/>
          <w:sz w:val="24"/>
          <w:szCs w:val="24"/>
        </w:rPr>
        <w:t xml:space="preserve">ollaborate with the State of Alaska to tackle the significant </w:t>
      </w:r>
      <w:r w:rsidR="00EB0116">
        <w:rPr>
          <w:rFonts w:ascii="Arial" w:hAnsi="Arial" w:cs="Arial"/>
          <w:sz w:val="24"/>
          <w:szCs w:val="24"/>
        </w:rPr>
        <w:t xml:space="preserve">challenge of </w:t>
      </w:r>
      <w:r w:rsidR="00A84183">
        <w:rPr>
          <w:rFonts w:ascii="Arial" w:hAnsi="Arial" w:cs="Arial"/>
          <w:sz w:val="24"/>
          <w:szCs w:val="24"/>
        </w:rPr>
        <w:t>re</w:t>
      </w:r>
      <w:r w:rsidR="00EB0116" w:rsidRPr="00087BD9">
        <w:rPr>
          <w:rFonts w:ascii="Arial" w:hAnsi="Arial" w:cs="Arial"/>
          <w:sz w:val="24"/>
          <w:szCs w:val="24"/>
        </w:rPr>
        <w:t>mapping the entire State</w:t>
      </w:r>
      <w:r w:rsidR="00EB0116">
        <w:rPr>
          <w:rFonts w:ascii="Arial" w:hAnsi="Arial" w:cs="Arial"/>
          <w:spacing w:val="-3"/>
          <w:sz w:val="24"/>
          <w:szCs w:val="24"/>
        </w:rPr>
        <w:t xml:space="preserve">. </w:t>
      </w:r>
      <w:r w:rsidR="00937923">
        <w:rPr>
          <w:rFonts w:ascii="Arial" w:hAnsi="Arial" w:cs="Arial"/>
          <w:spacing w:val="-3"/>
          <w:sz w:val="24"/>
          <w:szCs w:val="24"/>
        </w:rPr>
        <w:t xml:space="preserve">The Committee </w:t>
      </w:r>
      <w:proofErr w:type="gramStart"/>
      <w:r w:rsidR="00937923">
        <w:rPr>
          <w:rFonts w:ascii="Arial" w:hAnsi="Arial" w:cs="Arial"/>
          <w:spacing w:val="-3"/>
          <w:sz w:val="24"/>
          <w:szCs w:val="24"/>
        </w:rPr>
        <w:t>is co-chaired</w:t>
      </w:r>
      <w:proofErr w:type="gramEnd"/>
      <w:r w:rsidR="00937923">
        <w:rPr>
          <w:rFonts w:ascii="Arial" w:hAnsi="Arial" w:cs="Arial"/>
          <w:spacing w:val="-3"/>
          <w:sz w:val="24"/>
          <w:szCs w:val="24"/>
        </w:rPr>
        <w:t xml:space="preserve"> by executives from the Department of </w:t>
      </w:r>
      <w:r w:rsidR="00556FF7">
        <w:rPr>
          <w:rFonts w:ascii="Arial" w:hAnsi="Arial" w:cs="Arial"/>
          <w:spacing w:val="-3"/>
          <w:sz w:val="24"/>
          <w:szCs w:val="24"/>
        </w:rPr>
        <w:t xml:space="preserve">the </w:t>
      </w:r>
      <w:r w:rsidR="00937923">
        <w:rPr>
          <w:rFonts w:ascii="Arial" w:hAnsi="Arial" w:cs="Arial"/>
          <w:spacing w:val="-3"/>
          <w:sz w:val="24"/>
          <w:szCs w:val="24"/>
        </w:rPr>
        <w:t>Interior and the Department of Commerce.</w:t>
      </w:r>
    </w:p>
    <w:p w:rsidR="00937923" w:rsidRDefault="00937923" w:rsidP="00044821">
      <w:pPr>
        <w:pStyle w:val="BodyText"/>
        <w:ind w:left="0" w:right="227"/>
        <w:rPr>
          <w:rFonts w:ascii="Arial" w:hAnsi="Arial" w:cs="Arial"/>
          <w:spacing w:val="-3"/>
          <w:sz w:val="24"/>
          <w:szCs w:val="24"/>
        </w:rPr>
      </w:pPr>
    </w:p>
    <w:p w:rsidR="00A84183" w:rsidRDefault="00EB0116" w:rsidP="00044821">
      <w:pPr>
        <w:pStyle w:val="BodyText"/>
        <w:ind w:left="0" w:righ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The</w:t>
      </w:r>
      <w:r w:rsidR="00A84183">
        <w:rPr>
          <w:rFonts w:ascii="Arial" w:hAnsi="Arial" w:cs="Arial"/>
          <w:spacing w:val="-3"/>
          <w:sz w:val="24"/>
          <w:szCs w:val="24"/>
        </w:rPr>
        <w:t xml:space="preserve"> Committee’s</w:t>
      </w:r>
      <w:r w:rsidR="006A5999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mapping </w:t>
      </w:r>
      <w:r w:rsidR="00044821" w:rsidRPr="00087BD9">
        <w:rPr>
          <w:rFonts w:ascii="Arial" w:hAnsi="Arial" w:cs="Arial"/>
          <w:spacing w:val="-3"/>
          <w:sz w:val="24"/>
          <w:szCs w:val="24"/>
        </w:rPr>
        <w:t>priorit</w:t>
      </w:r>
      <w:r w:rsidR="00164B48">
        <w:rPr>
          <w:rFonts w:ascii="Arial" w:hAnsi="Arial" w:cs="Arial"/>
          <w:spacing w:val="-3"/>
          <w:sz w:val="24"/>
          <w:szCs w:val="24"/>
        </w:rPr>
        <w:t>ies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A5999">
        <w:rPr>
          <w:rFonts w:ascii="Arial" w:hAnsi="Arial" w:cs="Arial"/>
          <w:spacing w:val="-3"/>
          <w:sz w:val="24"/>
          <w:szCs w:val="24"/>
        </w:rPr>
        <w:t xml:space="preserve">to date </w:t>
      </w:r>
      <w:r w:rsidR="00164B48">
        <w:rPr>
          <w:rFonts w:ascii="Arial" w:hAnsi="Arial" w:cs="Arial"/>
          <w:spacing w:val="-3"/>
          <w:sz w:val="24"/>
          <w:szCs w:val="24"/>
        </w:rPr>
        <w:t xml:space="preserve">have </w:t>
      </w:r>
      <w:r w:rsidR="00937923">
        <w:rPr>
          <w:rFonts w:ascii="Arial" w:hAnsi="Arial" w:cs="Arial"/>
          <w:spacing w:val="-3"/>
          <w:sz w:val="24"/>
          <w:szCs w:val="24"/>
        </w:rPr>
        <w:t xml:space="preserve">addressed </w:t>
      </w:r>
      <w:r w:rsidR="00A84183">
        <w:rPr>
          <w:rFonts w:ascii="Arial" w:hAnsi="Arial" w:cs="Arial"/>
          <w:spacing w:val="-3"/>
          <w:sz w:val="24"/>
          <w:szCs w:val="24"/>
        </w:rPr>
        <w:t xml:space="preserve">the </w:t>
      </w:r>
      <w:r w:rsidR="001F4CE9">
        <w:rPr>
          <w:rFonts w:ascii="Arial" w:hAnsi="Arial" w:cs="Arial"/>
          <w:spacing w:val="-3"/>
          <w:sz w:val="24"/>
          <w:szCs w:val="24"/>
        </w:rPr>
        <w:t>acquisition</w:t>
      </w:r>
      <w:r>
        <w:rPr>
          <w:rFonts w:ascii="Arial" w:hAnsi="Arial" w:cs="Arial"/>
          <w:spacing w:val="-3"/>
          <w:sz w:val="24"/>
          <w:szCs w:val="24"/>
        </w:rPr>
        <w:t xml:space="preserve"> of </w:t>
      </w:r>
      <w:r w:rsidR="001F4CE9">
        <w:rPr>
          <w:rFonts w:ascii="Arial" w:hAnsi="Arial" w:cs="Arial"/>
          <w:spacing w:val="-3"/>
          <w:sz w:val="24"/>
          <w:szCs w:val="24"/>
        </w:rPr>
        <w:t xml:space="preserve">five </w:t>
      </w:r>
      <w:r>
        <w:rPr>
          <w:rFonts w:ascii="Arial" w:hAnsi="Arial" w:cs="Arial"/>
          <w:spacing w:val="-3"/>
          <w:sz w:val="24"/>
          <w:szCs w:val="24"/>
        </w:rPr>
        <w:t>core topographic themes</w:t>
      </w:r>
      <w:r w:rsidR="001F4CE9">
        <w:rPr>
          <w:rFonts w:ascii="Arial" w:hAnsi="Arial" w:cs="Arial"/>
          <w:spacing w:val="-3"/>
          <w:sz w:val="24"/>
          <w:szCs w:val="24"/>
        </w:rPr>
        <w:t>. These</w:t>
      </w:r>
      <w:r>
        <w:rPr>
          <w:rFonts w:ascii="Arial" w:hAnsi="Arial" w:cs="Arial"/>
          <w:spacing w:val="-3"/>
          <w:sz w:val="24"/>
          <w:szCs w:val="24"/>
        </w:rPr>
        <w:t xml:space="preserve"> includ</w:t>
      </w:r>
      <w:r w:rsidR="001F4CE9"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044821" w:rsidRPr="00087BD9">
        <w:rPr>
          <w:rFonts w:ascii="Arial" w:hAnsi="Arial" w:cs="Arial"/>
          <w:spacing w:val="-3"/>
          <w:sz w:val="24"/>
          <w:szCs w:val="24"/>
        </w:rPr>
        <w:t>statewide high-resolution elevation data</w:t>
      </w:r>
      <w:r w:rsidR="001F4CE9">
        <w:rPr>
          <w:rFonts w:ascii="Arial" w:hAnsi="Arial" w:cs="Arial"/>
          <w:spacing w:val="-3"/>
          <w:sz w:val="24"/>
          <w:szCs w:val="24"/>
        </w:rPr>
        <w:t xml:space="preserve"> under</w:t>
      </w:r>
      <w:r w:rsidR="00044821" w:rsidRPr="00087BD9">
        <w:rPr>
          <w:rFonts w:ascii="Arial" w:hAnsi="Arial" w:cs="Arial"/>
          <w:spacing w:val="-3"/>
          <w:sz w:val="24"/>
          <w:szCs w:val="24"/>
        </w:rPr>
        <w:t xml:space="preserve"> the USGS 3D Elevation Program (3DEP)</w:t>
      </w:r>
      <w:r>
        <w:rPr>
          <w:rFonts w:ascii="Arial" w:hAnsi="Arial" w:cs="Arial"/>
          <w:spacing w:val="-3"/>
          <w:sz w:val="24"/>
          <w:szCs w:val="24"/>
        </w:rPr>
        <w:t>,</w:t>
      </w:r>
      <w:r w:rsidR="001F4CE9">
        <w:rPr>
          <w:rFonts w:ascii="Arial" w:hAnsi="Arial" w:cs="Arial"/>
          <w:spacing w:val="-3"/>
          <w:sz w:val="24"/>
          <w:szCs w:val="24"/>
        </w:rPr>
        <w:t xml:space="preserve"> </w:t>
      </w:r>
      <w:r w:rsidR="00435ABB">
        <w:rPr>
          <w:rFonts w:ascii="Arial" w:hAnsi="Arial" w:cs="Arial"/>
          <w:spacing w:val="-3"/>
          <w:sz w:val="24"/>
          <w:szCs w:val="24"/>
        </w:rPr>
        <w:t xml:space="preserve">a transportation layer developed by the Alaska Department of Transportation, </w:t>
      </w:r>
      <w:r w:rsidR="001F4CE9"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pacing w:val="-3"/>
          <w:sz w:val="24"/>
          <w:szCs w:val="24"/>
        </w:rPr>
        <w:t xml:space="preserve"> enhanced surface water layer</w:t>
      </w:r>
      <w:r w:rsidR="001F4CE9">
        <w:rPr>
          <w:rFonts w:ascii="Arial" w:hAnsi="Arial" w:cs="Arial"/>
          <w:spacing w:val="-3"/>
          <w:sz w:val="24"/>
          <w:szCs w:val="24"/>
        </w:rPr>
        <w:t xml:space="preserve"> supported by multiple State and </w:t>
      </w:r>
      <w:r w:rsidR="00164B48">
        <w:rPr>
          <w:rFonts w:ascii="Arial" w:hAnsi="Arial" w:cs="Arial"/>
          <w:spacing w:val="-3"/>
          <w:sz w:val="24"/>
          <w:szCs w:val="24"/>
        </w:rPr>
        <w:t>f</w:t>
      </w:r>
      <w:r w:rsidR="001F4CE9">
        <w:rPr>
          <w:rFonts w:ascii="Arial" w:hAnsi="Arial" w:cs="Arial"/>
          <w:spacing w:val="-3"/>
          <w:sz w:val="24"/>
          <w:szCs w:val="24"/>
        </w:rPr>
        <w:t>ederal programs</w:t>
      </w:r>
      <w:r>
        <w:rPr>
          <w:rFonts w:ascii="Arial" w:hAnsi="Arial" w:cs="Arial"/>
          <w:spacing w:val="-3"/>
          <w:sz w:val="24"/>
          <w:szCs w:val="24"/>
        </w:rPr>
        <w:t>, updated shoreline delineation</w:t>
      </w:r>
      <w:r w:rsidR="001F4CE9">
        <w:rPr>
          <w:rFonts w:ascii="Arial" w:hAnsi="Arial" w:cs="Arial"/>
          <w:spacing w:val="-3"/>
          <w:sz w:val="24"/>
          <w:szCs w:val="24"/>
        </w:rPr>
        <w:t xml:space="preserve"> managed by the National Oceanic and Atmospheric Administration (NOAA),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435ABB">
        <w:rPr>
          <w:rFonts w:ascii="Arial" w:hAnsi="Arial" w:cs="Arial"/>
          <w:spacing w:val="-3"/>
          <w:sz w:val="24"/>
          <w:szCs w:val="24"/>
        </w:rPr>
        <w:t xml:space="preserve">and </w:t>
      </w:r>
      <w:r>
        <w:rPr>
          <w:rFonts w:ascii="Arial" w:hAnsi="Arial" w:cs="Arial"/>
          <w:spacing w:val="-3"/>
          <w:sz w:val="24"/>
          <w:szCs w:val="24"/>
        </w:rPr>
        <w:t>an enhanced gravi</w:t>
      </w:r>
      <w:r w:rsidR="00A84183">
        <w:rPr>
          <w:rFonts w:ascii="Arial" w:hAnsi="Arial" w:cs="Arial"/>
          <w:spacing w:val="-3"/>
          <w:sz w:val="24"/>
          <w:szCs w:val="24"/>
        </w:rPr>
        <w:t>ty</w:t>
      </w:r>
      <w:r>
        <w:rPr>
          <w:rFonts w:ascii="Arial" w:hAnsi="Arial" w:cs="Arial"/>
          <w:spacing w:val="-3"/>
          <w:sz w:val="24"/>
          <w:szCs w:val="24"/>
        </w:rPr>
        <w:t xml:space="preserve"> model</w:t>
      </w:r>
      <w:r w:rsidR="00435ABB">
        <w:rPr>
          <w:rFonts w:ascii="Arial" w:hAnsi="Arial" w:cs="Arial"/>
          <w:spacing w:val="-3"/>
          <w:sz w:val="24"/>
          <w:szCs w:val="24"/>
        </w:rPr>
        <w:t xml:space="preserve"> </w:t>
      </w:r>
      <w:r w:rsidR="001F4CE9">
        <w:rPr>
          <w:rFonts w:ascii="Arial" w:hAnsi="Arial" w:cs="Arial"/>
          <w:spacing w:val="-3"/>
          <w:sz w:val="24"/>
          <w:szCs w:val="24"/>
        </w:rPr>
        <w:t xml:space="preserve">managed under NOAA’s GRAV-D program. </w:t>
      </w:r>
      <w:r w:rsidR="00A84183">
        <w:rPr>
          <w:rFonts w:ascii="Arial" w:hAnsi="Arial" w:cs="Arial"/>
          <w:spacing w:val="-3"/>
          <w:sz w:val="24"/>
          <w:szCs w:val="24"/>
        </w:rPr>
        <w:t>Each layer is in various stages of completion.</w:t>
      </w:r>
      <w:r w:rsidR="00556FF7">
        <w:rPr>
          <w:rFonts w:ascii="Arial" w:hAnsi="Arial" w:cs="Arial"/>
          <w:spacing w:val="-3"/>
          <w:sz w:val="24"/>
          <w:szCs w:val="24"/>
        </w:rPr>
        <w:t xml:space="preserve"> See the table at the bottom of this page for a status summary of the five themes.</w:t>
      </w:r>
    </w:p>
    <w:p w:rsidR="00A84183" w:rsidRDefault="00A84183" w:rsidP="00044821">
      <w:pPr>
        <w:pStyle w:val="BodyText"/>
        <w:ind w:left="0" w:right="227"/>
        <w:rPr>
          <w:rFonts w:ascii="Arial" w:hAnsi="Arial" w:cs="Arial"/>
          <w:sz w:val="24"/>
          <w:szCs w:val="24"/>
        </w:rPr>
      </w:pPr>
    </w:p>
    <w:p w:rsidR="00044821" w:rsidRPr="00087BD9" w:rsidRDefault="00A84183" w:rsidP="00044821">
      <w:pPr>
        <w:pStyle w:val="BodyText"/>
        <w:ind w:left="0" w:right="22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="00044821" w:rsidRPr="00087BD9">
        <w:rPr>
          <w:rFonts w:ascii="Arial" w:hAnsi="Arial" w:cs="Arial"/>
          <w:sz w:val="24"/>
          <w:szCs w:val="24"/>
        </w:rPr>
        <w:t>acqui</w:t>
      </w:r>
      <w:r>
        <w:rPr>
          <w:rFonts w:ascii="Arial" w:hAnsi="Arial" w:cs="Arial"/>
          <w:sz w:val="24"/>
          <w:szCs w:val="24"/>
        </w:rPr>
        <w:t>sition of</w:t>
      </w:r>
      <w:r w:rsidR="00906FC1">
        <w:rPr>
          <w:rFonts w:ascii="Arial" w:hAnsi="Arial" w:cs="Arial"/>
          <w:sz w:val="24"/>
          <w:szCs w:val="24"/>
        </w:rPr>
        <w:t xml:space="preserve"> statewide</w:t>
      </w:r>
      <w:r w:rsidR="00435ABB">
        <w:rPr>
          <w:rFonts w:ascii="Arial" w:hAnsi="Arial" w:cs="Arial"/>
          <w:sz w:val="24"/>
          <w:szCs w:val="24"/>
        </w:rPr>
        <w:t xml:space="preserve"> 5-meter resolution elevation data through </w:t>
      </w:r>
      <w:r w:rsidR="00044821" w:rsidRPr="00087BD9">
        <w:rPr>
          <w:rFonts w:ascii="Arial" w:hAnsi="Arial" w:cs="Arial"/>
          <w:sz w:val="24"/>
          <w:szCs w:val="24"/>
        </w:rPr>
        <w:t>airborne interferome</w:t>
      </w:r>
      <w:r w:rsidR="00044821">
        <w:rPr>
          <w:rFonts w:ascii="Arial" w:hAnsi="Arial" w:cs="Arial"/>
          <w:sz w:val="24"/>
          <w:szCs w:val="24"/>
        </w:rPr>
        <w:t>tric synthetic aperture radar (</w:t>
      </w:r>
      <w:proofErr w:type="spellStart"/>
      <w:r w:rsidR="00044821">
        <w:rPr>
          <w:rFonts w:ascii="Arial" w:hAnsi="Arial" w:cs="Arial"/>
          <w:sz w:val="24"/>
          <w:szCs w:val="24"/>
        </w:rPr>
        <w:t>IfSAR</w:t>
      </w:r>
      <w:proofErr w:type="spellEnd"/>
      <w:r w:rsidR="00044821" w:rsidRPr="00087BD9">
        <w:rPr>
          <w:rFonts w:ascii="Arial" w:hAnsi="Arial" w:cs="Arial"/>
          <w:sz w:val="24"/>
          <w:szCs w:val="24"/>
        </w:rPr>
        <w:t>) data</w:t>
      </w:r>
      <w:r>
        <w:rPr>
          <w:rFonts w:ascii="Arial" w:hAnsi="Arial" w:cs="Arial"/>
          <w:sz w:val="24"/>
          <w:szCs w:val="24"/>
        </w:rPr>
        <w:t xml:space="preserve"> has required significant colla</w:t>
      </w:r>
      <w:r w:rsidR="00435ABB">
        <w:rPr>
          <w:rFonts w:ascii="Arial" w:hAnsi="Arial" w:cs="Arial"/>
          <w:sz w:val="24"/>
          <w:szCs w:val="24"/>
        </w:rPr>
        <w:t>boration</w:t>
      </w:r>
      <w:r>
        <w:rPr>
          <w:rFonts w:ascii="Arial" w:hAnsi="Arial" w:cs="Arial"/>
          <w:sz w:val="24"/>
          <w:szCs w:val="24"/>
        </w:rPr>
        <w:t xml:space="preserve"> across multiple federal agencies and the State</w:t>
      </w:r>
      <w:r w:rsidR="006A5999">
        <w:rPr>
          <w:rFonts w:ascii="Arial" w:hAnsi="Arial" w:cs="Arial"/>
          <w:sz w:val="24"/>
          <w:szCs w:val="24"/>
        </w:rPr>
        <w:t xml:space="preserve"> and is nearing completion</w:t>
      </w:r>
      <w:r w:rsidR="00044821" w:rsidRPr="00087BD9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06FC1">
        <w:rPr>
          <w:rFonts w:ascii="Arial" w:hAnsi="Arial" w:cs="Arial"/>
          <w:sz w:val="24"/>
          <w:szCs w:val="24"/>
        </w:rPr>
        <w:t xml:space="preserve">An important derivative product resulting from AMEC’s efforts </w:t>
      </w:r>
      <w:proofErr w:type="gramStart"/>
      <w:r w:rsidR="00906FC1">
        <w:rPr>
          <w:rFonts w:ascii="Arial" w:hAnsi="Arial" w:cs="Arial"/>
          <w:sz w:val="24"/>
          <w:szCs w:val="24"/>
        </w:rPr>
        <w:t>is generated</w:t>
      </w:r>
      <w:proofErr w:type="gramEnd"/>
      <w:r w:rsidR="00906FC1">
        <w:rPr>
          <w:rFonts w:ascii="Arial" w:hAnsi="Arial" w:cs="Arial"/>
          <w:sz w:val="24"/>
          <w:szCs w:val="24"/>
        </w:rPr>
        <w:t xml:space="preserve"> by combining </w:t>
      </w:r>
      <w:r w:rsidR="00164B48">
        <w:rPr>
          <w:rFonts w:ascii="Arial" w:hAnsi="Arial" w:cs="Arial"/>
          <w:sz w:val="24"/>
          <w:szCs w:val="24"/>
        </w:rPr>
        <w:t>contour data generated from the new</w:t>
      </w:r>
      <w:r w:rsidR="00044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821">
        <w:rPr>
          <w:rFonts w:ascii="Arial" w:hAnsi="Arial" w:cs="Arial"/>
          <w:sz w:val="24"/>
          <w:szCs w:val="24"/>
        </w:rPr>
        <w:t>IfSAR</w:t>
      </w:r>
      <w:proofErr w:type="spellEnd"/>
      <w:r w:rsidR="00164B48">
        <w:rPr>
          <w:rFonts w:ascii="Arial" w:hAnsi="Arial" w:cs="Arial"/>
          <w:sz w:val="24"/>
          <w:szCs w:val="24"/>
        </w:rPr>
        <w:t xml:space="preserve"> data </w:t>
      </w:r>
      <w:r w:rsidR="00044821" w:rsidRPr="00087BD9">
        <w:rPr>
          <w:rFonts w:ascii="Arial" w:hAnsi="Arial" w:cs="Arial"/>
          <w:sz w:val="24"/>
          <w:szCs w:val="24"/>
        </w:rPr>
        <w:t>with</w:t>
      </w:r>
      <w:r w:rsidR="00906FC1">
        <w:rPr>
          <w:rFonts w:ascii="Arial" w:hAnsi="Arial" w:cs="Arial"/>
          <w:sz w:val="24"/>
          <w:szCs w:val="24"/>
        </w:rPr>
        <w:t xml:space="preserve"> </w:t>
      </w:r>
      <w:r w:rsidR="00556FF7">
        <w:rPr>
          <w:rFonts w:ascii="Arial" w:hAnsi="Arial" w:cs="Arial"/>
          <w:sz w:val="24"/>
          <w:szCs w:val="24"/>
        </w:rPr>
        <w:t>updated</w:t>
      </w:r>
      <w:r w:rsidR="006A5999">
        <w:rPr>
          <w:rFonts w:ascii="Arial" w:hAnsi="Arial" w:cs="Arial"/>
          <w:sz w:val="24"/>
          <w:szCs w:val="24"/>
        </w:rPr>
        <w:t xml:space="preserve"> </w:t>
      </w:r>
      <w:r w:rsidR="00044821" w:rsidRPr="00087BD9">
        <w:rPr>
          <w:rFonts w:ascii="Arial" w:hAnsi="Arial" w:cs="Arial"/>
          <w:sz w:val="24"/>
          <w:szCs w:val="24"/>
        </w:rPr>
        <w:t>hydrography</w:t>
      </w:r>
      <w:r>
        <w:rPr>
          <w:rFonts w:ascii="Arial" w:hAnsi="Arial" w:cs="Arial"/>
          <w:sz w:val="24"/>
          <w:szCs w:val="24"/>
        </w:rPr>
        <w:t xml:space="preserve">, shoreline, transportation, </w:t>
      </w:r>
      <w:r w:rsidR="00044821" w:rsidRPr="00087BD9">
        <w:rPr>
          <w:rFonts w:ascii="Arial" w:hAnsi="Arial" w:cs="Arial"/>
          <w:sz w:val="24"/>
          <w:szCs w:val="24"/>
        </w:rPr>
        <w:t xml:space="preserve">and imagery </w:t>
      </w:r>
      <w:r w:rsidR="00312BF3">
        <w:rPr>
          <w:rFonts w:ascii="Arial" w:hAnsi="Arial" w:cs="Arial"/>
          <w:sz w:val="24"/>
          <w:szCs w:val="24"/>
        </w:rPr>
        <w:t xml:space="preserve">data </w:t>
      </w:r>
      <w:r w:rsidR="00044821" w:rsidRPr="00087BD9">
        <w:rPr>
          <w:rFonts w:ascii="Arial" w:hAnsi="Arial" w:cs="Arial"/>
          <w:sz w:val="24"/>
          <w:szCs w:val="24"/>
        </w:rPr>
        <w:t xml:space="preserve">into </w:t>
      </w:r>
      <w:r w:rsidR="00435ABB">
        <w:rPr>
          <w:rFonts w:ascii="Arial" w:hAnsi="Arial" w:cs="Arial"/>
          <w:sz w:val="24"/>
          <w:szCs w:val="24"/>
        </w:rPr>
        <w:t xml:space="preserve">new </w:t>
      </w:r>
      <w:r w:rsidR="00044821" w:rsidRPr="00087BD9">
        <w:rPr>
          <w:rFonts w:ascii="Arial" w:hAnsi="Arial" w:cs="Arial"/>
          <w:sz w:val="24"/>
          <w:szCs w:val="24"/>
        </w:rPr>
        <w:t xml:space="preserve">1:25,000-scale digital Alaska US Topo maps. </w:t>
      </w:r>
      <w:r w:rsidR="00435ABB">
        <w:rPr>
          <w:rFonts w:ascii="Arial" w:hAnsi="Arial" w:cs="Arial"/>
          <w:sz w:val="24"/>
          <w:szCs w:val="24"/>
        </w:rPr>
        <w:t>Under AMEC</w:t>
      </w:r>
      <w:r w:rsidR="00164B48">
        <w:rPr>
          <w:rFonts w:ascii="Arial" w:hAnsi="Arial" w:cs="Arial"/>
          <w:sz w:val="24"/>
          <w:szCs w:val="24"/>
        </w:rPr>
        <w:t>’s</w:t>
      </w:r>
      <w:r w:rsidR="00435ABB">
        <w:rPr>
          <w:rFonts w:ascii="Arial" w:hAnsi="Arial" w:cs="Arial"/>
          <w:sz w:val="24"/>
          <w:szCs w:val="24"/>
        </w:rPr>
        <w:t xml:space="preserve"> guidance, n</w:t>
      </w:r>
      <w:r>
        <w:rPr>
          <w:rFonts w:ascii="Arial" w:hAnsi="Arial" w:cs="Arial"/>
          <w:sz w:val="24"/>
          <w:szCs w:val="24"/>
        </w:rPr>
        <w:t>ew topographical maps for 60% of Alaska</w:t>
      </w:r>
      <w:r w:rsidR="00906FC1" w:rsidRPr="00906F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6FC1">
        <w:rPr>
          <w:rFonts w:ascii="Arial" w:hAnsi="Arial" w:cs="Arial"/>
          <w:sz w:val="24"/>
          <w:szCs w:val="24"/>
        </w:rPr>
        <w:t>have been published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906FC1">
        <w:rPr>
          <w:rFonts w:ascii="Arial" w:hAnsi="Arial" w:cs="Arial"/>
          <w:sz w:val="24"/>
          <w:szCs w:val="24"/>
        </w:rPr>
        <w:t xml:space="preserve"> Upon </w:t>
      </w:r>
      <w:proofErr w:type="gramStart"/>
      <w:r w:rsidR="00906FC1">
        <w:rPr>
          <w:rFonts w:ascii="Arial" w:hAnsi="Arial" w:cs="Arial"/>
          <w:sz w:val="24"/>
          <w:szCs w:val="24"/>
        </w:rPr>
        <w:t>final completion</w:t>
      </w:r>
      <w:proofErr w:type="gramEnd"/>
      <w:r w:rsidR="00906FC1">
        <w:rPr>
          <w:rFonts w:ascii="Arial" w:hAnsi="Arial" w:cs="Arial"/>
          <w:sz w:val="24"/>
          <w:szCs w:val="24"/>
        </w:rPr>
        <w:t xml:space="preserve"> of GRAV-D for Alaska, all of the enhanced data layers and maps can be updated to </w:t>
      </w:r>
      <w:r w:rsidR="006A5999">
        <w:rPr>
          <w:rFonts w:ascii="Arial" w:hAnsi="Arial" w:cs="Arial"/>
          <w:sz w:val="24"/>
          <w:szCs w:val="24"/>
        </w:rPr>
        <w:t>a</w:t>
      </w:r>
      <w:r w:rsidR="00906FC1">
        <w:rPr>
          <w:rFonts w:ascii="Arial" w:hAnsi="Arial" w:cs="Arial"/>
          <w:sz w:val="24"/>
          <w:szCs w:val="24"/>
        </w:rPr>
        <w:t xml:space="preserve"> new </w:t>
      </w:r>
      <w:r w:rsidR="006A5999">
        <w:rPr>
          <w:rFonts w:ascii="Arial" w:hAnsi="Arial" w:cs="Arial"/>
          <w:sz w:val="24"/>
          <w:szCs w:val="24"/>
        </w:rPr>
        <w:t xml:space="preserve">Alaska </w:t>
      </w:r>
      <w:r w:rsidR="00906FC1">
        <w:rPr>
          <w:rFonts w:ascii="Arial" w:hAnsi="Arial" w:cs="Arial"/>
          <w:sz w:val="24"/>
          <w:szCs w:val="24"/>
        </w:rPr>
        <w:t xml:space="preserve">vertical datum to greatly improve </w:t>
      </w:r>
      <w:r w:rsidR="006A5999">
        <w:rPr>
          <w:rFonts w:ascii="Arial" w:hAnsi="Arial" w:cs="Arial"/>
          <w:sz w:val="24"/>
          <w:szCs w:val="24"/>
        </w:rPr>
        <w:t xml:space="preserve">product </w:t>
      </w:r>
      <w:r w:rsidR="00906FC1">
        <w:rPr>
          <w:rFonts w:ascii="Arial" w:hAnsi="Arial" w:cs="Arial"/>
          <w:sz w:val="24"/>
          <w:szCs w:val="24"/>
        </w:rPr>
        <w:t xml:space="preserve">accuracy. </w:t>
      </w:r>
    </w:p>
    <w:p w:rsidR="00044821" w:rsidRPr="00087BD9" w:rsidRDefault="00044821" w:rsidP="00044821">
      <w:pPr>
        <w:pStyle w:val="BodyText"/>
        <w:ind w:left="0" w:right="227"/>
        <w:rPr>
          <w:rFonts w:ascii="Arial" w:hAnsi="Arial" w:cs="Arial"/>
          <w:sz w:val="24"/>
          <w:szCs w:val="24"/>
        </w:rPr>
      </w:pPr>
    </w:p>
    <w:p w:rsidR="00312BF3" w:rsidRDefault="001F4CE9" w:rsidP="0004482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AMEC</w:t>
      </w:r>
      <w:r w:rsidR="006A5999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charter </w:t>
      </w:r>
      <w:proofErr w:type="gramStart"/>
      <w:r>
        <w:rPr>
          <w:rFonts w:ascii="Arial" w:hAnsi="Arial" w:cs="Arial"/>
          <w:sz w:val="24"/>
          <w:szCs w:val="24"/>
        </w:rPr>
        <w:t>was updated</w:t>
      </w:r>
      <w:proofErr w:type="gramEnd"/>
      <w:r>
        <w:rPr>
          <w:rFonts w:ascii="Arial" w:hAnsi="Arial" w:cs="Arial"/>
          <w:sz w:val="24"/>
          <w:szCs w:val="24"/>
        </w:rPr>
        <w:t xml:space="preserve"> in the spring of 2018 </w:t>
      </w:r>
      <w:r w:rsidR="00435AB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address additional mapping challenges facing Alaska.</w:t>
      </w:r>
      <w:r w:rsidR="00435ABB">
        <w:rPr>
          <w:rFonts w:ascii="Arial" w:hAnsi="Arial" w:cs="Arial"/>
          <w:sz w:val="24"/>
          <w:szCs w:val="24"/>
        </w:rPr>
        <w:t xml:space="preserve"> Committee executives</w:t>
      </w:r>
      <w:r w:rsidR="00A72592">
        <w:rPr>
          <w:rFonts w:ascii="Arial" w:hAnsi="Arial" w:cs="Arial"/>
          <w:sz w:val="24"/>
          <w:szCs w:val="24"/>
        </w:rPr>
        <w:t xml:space="preserve"> will review mapping opportunities and </w:t>
      </w:r>
      <w:r w:rsidR="00164B48">
        <w:rPr>
          <w:rFonts w:ascii="Arial" w:hAnsi="Arial" w:cs="Arial"/>
          <w:sz w:val="24"/>
          <w:szCs w:val="24"/>
        </w:rPr>
        <w:t xml:space="preserve">agency </w:t>
      </w:r>
      <w:r w:rsidR="00A72592">
        <w:rPr>
          <w:rFonts w:ascii="Arial" w:hAnsi="Arial" w:cs="Arial"/>
          <w:sz w:val="24"/>
          <w:szCs w:val="24"/>
        </w:rPr>
        <w:t xml:space="preserve">requirements </w:t>
      </w:r>
      <w:r w:rsidR="00164B48">
        <w:rPr>
          <w:rFonts w:ascii="Arial" w:hAnsi="Arial" w:cs="Arial"/>
          <w:sz w:val="24"/>
          <w:szCs w:val="24"/>
        </w:rPr>
        <w:t>for</w:t>
      </w:r>
      <w:r w:rsidR="00A72592">
        <w:rPr>
          <w:rFonts w:ascii="Arial" w:hAnsi="Arial" w:cs="Arial"/>
          <w:sz w:val="24"/>
          <w:szCs w:val="24"/>
        </w:rPr>
        <w:t xml:space="preserve"> new </w:t>
      </w:r>
      <w:r w:rsidR="00164B48">
        <w:rPr>
          <w:rFonts w:ascii="Arial" w:hAnsi="Arial" w:cs="Arial"/>
          <w:sz w:val="24"/>
          <w:szCs w:val="24"/>
        </w:rPr>
        <w:t xml:space="preserve">data </w:t>
      </w:r>
      <w:r w:rsidR="00A72592">
        <w:rPr>
          <w:rFonts w:ascii="Arial" w:hAnsi="Arial" w:cs="Arial"/>
          <w:sz w:val="24"/>
          <w:szCs w:val="24"/>
        </w:rPr>
        <w:t>themes including</w:t>
      </w:r>
      <w:r w:rsidR="00937923">
        <w:rPr>
          <w:rFonts w:ascii="Arial" w:hAnsi="Arial" w:cs="Arial"/>
          <w:sz w:val="24"/>
          <w:szCs w:val="24"/>
        </w:rPr>
        <w:t xml:space="preserve"> </w:t>
      </w:r>
      <w:r w:rsidR="00A72592">
        <w:rPr>
          <w:rFonts w:ascii="Arial" w:hAnsi="Arial" w:cs="Arial"/>
          <w:sz w:val="24"/>
          <w:szCs w:val="24"/>
        </w:rPr>
        <w:t xml:space="preserve">additional </w:t>
      </w:r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>topographic mapping</w:t>
      </w:r>
      <w:r w:rsidR="00A72592">
        <w:rPr>
          <w:rFonts w:ascii="Arial" w:eastAsia="Times New Roman" w:hAnsi="Arial" w:cs="Arial"/>
          <w:color w:val="000000"/>
          <w:sz w:val="24"/>
          <w:szCs w:val="24"/>
        </w:rPr>
        <w:t xml:space="preserve"> themes</w:t>
      </w:r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64B48">
        <w:rPr>
          <w:rFonts w:ascii="Arial" w:eastAsia="Times New Roman" w:hAnsi="Arial" w:cs="Arial"/>
          <w:color w:val="000000"/>
          <w:sz w:val="24"/>
          <w:szCs w:val="24"/>
        </w:rPr>
        <w:t xml:space="preserve">updated </w:t>
      </w:r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 xml:space="preserve">imagery, transportation, </w:t>
      </w:r>
      <w:r w:rsidR="00164B48">
        <w:rPr>
          <w:rFonts w:ascii="Arial" w:eastAsia="Times New Roman" w:hAnsi="Arial" w:cs="Arial"/>
          <w:color w:val="000000"/>
          <w:sz w:val="24"/>
          <w:szCs w:val="24"/>
        </w:rPr>
        <w:t>surface water</w:t>
      </w:r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>lidar</w:t>
      </w:r>
      <w:proofErr w:type="spellEnd"/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>, bathymetric charting, gravimetric and geophysical surveys</w:t>
      </w:r>
      <w:r w:rsidR="00A725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64B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>geologic</w:t>
      </w:r>
      <w:r w:rsidR="00164B48">
        <w:rPr>
          <w:rFonts w:ascii="Arial" w:eastAsia="Times New Roman" w:hAnsi="Arial" w:cs="Arial"/>
          <w:color w:val="000000"/>
          <w:sz w:val="24"/>
          <w:szCs w:val="24"/>
        </w:rPr>
        <w:t xml:space="preserve"> mapping,</w:t>
      </w:r>
      <w:r w:rsidR="00A72592" w:rsidRPr="006A5999">
        <w:rPr>
          <w:rFonts w:ascii="Arial" w:eastAsia="Times New Roman" w:hAnsi="Arial" w:cs="Arial"/>
          <w:color w:val="000000"/>
          <w:sz w:val="24"/>
          <w:szCs w:val="24"/>
        </w:rPr>
        <w:t xml:space="preserve"> and land classification mapping.</w:t>
      </w:r>
      <w:r w:rsidR="00164B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5999">
        <w:rPr>
          <w:rFonts w:ascii="Arial" w:eastAsia="Times New Roman" w:hAnsi="Arial" w:cs="Arial"/>
          <w:sz w:val="24"/>
          <w:szCs w:val="24"/>
        </w:rPr>
        <w:t>For any newly selected theme, the Committee will raise awareness of the data need</w:t>
      </w:r>
      <w:r w:rsidR="006A5999" w:rsidRPr="006A5999">
        <w:rPr>
          <w:rFonts w:ascii="Arial" w:eastAsia="Times New Roman" w:hAnsi="Arial" w:cs="Arial"/>
          <w:sz w:val="24"/>
          <w:szCs w:val="24"/>
        </w:rPr>
        <w:t xml:space="preserve"> and explore avenues for jointly funding </w:t>
      </w:r>
      <w:r w:rsidR="006A5999">
        <w:rPr>
          <w:rFonts w:ascii="Arial" w:eastAsia="Times New Roman" w:hAnsi="Arial" w:cs="Arial"/>
          <w:sz w:val="24"/>
          <w:szCs w:val="24"/>
        </w:rPr>
        <w:t>its acquisition.</w:t>
      </w:r>
    </w:p>
    <w:p w:rsidR="00312BF3" w:rsidRDefault="00312BF3" w:rsidP="00044821">
      <w:pPr>
        <w:rPr>
          <w:rFonts w:ascii="Arial" w:eastAsia="Times New Roman" w:hAnsi="Arial" w:cs="Arial"/>
          <w:sz w:val="24"/>
          <w:szCs w:val="24"/>
        </w:rPr>
      </w:pPr>
    </w:p>
    <w:p w:rsidR="00044821" w:rsidRDefault="00312BF3" w:rsidP="0004482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578">
        <w:rPr>
          <w:rFonts w:ascii="Arial" w:hAnsi="Arial" w:cs="Arial"/>
          <w:sz w:val="24"/>
          <w:szCs w:val="24"/>
        </w:rPr>
        <w:tab/>
      </w:r>
      <w:r w:rsidR="00B315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Completion Status of AMEC Endorsed Alaska Map Themes</w:t>
      </w:r>
    </w:p>
    <w:p w:rsidR="00423BD8" w:rsidRPr="0097653A" w:rsidRDefault="00312BF3" w:rsidP="00B31578">
      <w:pPr>
        <w:ind w:left="108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5E3D86" wp14:editId="3A6AF1FB">
            <wp:extent cx="5162550" cy="2736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98" cy="2748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3BD8" w:rsidRPr="0097653A" w:rsidSect="006A5999">
      <w:headerReference w:type="default" r:id="rId9"/>
      <w:footerReference w:type="default" r:id="rId10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E8" w:rsidRDefault="00734BE8" w:rsidP="00202F88">
      <w:r>
        <w:separator/>
      </w:r>
    </w:p>
  </w:endnote>
  <w:endnote w:type="continuationSeparator" w:id="0">
    <w:p w:rsidR="00734BE8" w:rsidRDefault="00734BE8" w:rsidP="00202F88">
      <w:r>
        <w:continuationSeparator/>
      </w:r>
    </w:p>
  </w:endnote>
  <w:endnote w:type="continuationNotice" w:id="1">
    <w:p w:rsidR="00734BE8" w:rsidRDefault="00734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966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CE9" w:rsidRDefault="001F4C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CE9" w:rsidRDefault="001F4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E8" w:rsidRDefault="00734BE8" w:rsidP="00202F88">
      <w:r>
        <w:separator/>
      </w:r>
    </w:p>
  </w:footnote>
  <w:footnote w:type="continuationSeparator" w:id="0">
    <w:p w:rsidR="00734BE8" w:rsidRDefault="00734BE8" w:rsidP="00202F88">
      <w:r>
        <w:continuationSeparator/>
      </w:r>
    </w:p>
  </w:footnote>
  <w:footnote w:type="continuationNotice" w:id="1">
    <w:p w:rsidR="00734BE8" w:rsidRDefault="00734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E9" w:rsidRPr="00087BD9" w:rsidRDefault="001F4CE9" w:rsidP="00202F88">
    <w:pPr>
      <w:pStyle w:val="Heading1"/>
      <w:spacing w:before="58" w:line="250" w:lineRule="exact"/>
      <w:ind w:left="987" w:right="987"/>
      <w:jc w:val="center"/>
      <w:rPr>
        <w:rFonts w:ascii="Arial" w:hAnsi="Arial" w:cs="Arial"/>
        <w:spacing w:val="-1"/>
      </w:rPr>
    </w:pPr>
  </w:p>
  <w:p w:rsidR="001F4CE9" w:rsidRDefault="001F4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25C"/>
    <w:multiLevelType w:val="hybridMultilevel"/>
    <w:tmpl w:val="80908A4C"/>
    <w:lvl w:ilvl="0" w:tplc="6626542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513767F"/>
    <w:multiLevelType w:val="hybridMultilevel"/>
    <w:tmpl w:val="8878E86C"/>
    <w:lvl w:ilvl="0" w:tplc="1DD01A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4E6"/>
    <w:multiLevelType w:val="hybridMultilevel"/>
    <w:tmpl w:val="E404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1BB0"/>
    <w:multiLevelType w:val="hybridMultilevel"/>
    <w:tmpl w:val="CDBE93C4"/>
    <w:lvl w:ilvl="0" w:tplc="1DD01A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6C55"/>
    <w:multiLevelType w:val="hybridMultilevel"/>
    <w:tmpl w:val="E8E09D50"/>
    <w:lvl w:ilvl="0" w:tplc="2FF08E6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8AD724F"/>
    <w:multiLevelType w:val="hybridMultilevel"/>
    <w:tmpl w:val="16E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7"/>
    <w:rsid w:val="00030C2E"/>
    <w:rsid w:val="00044821"/>
    <w:rsid w:val="00052079"/>
    <w:rsid w:val="000722B4"/>
    <w:rsid w:val="00084455"/>
    <w:rsid w:val="00087BD9"/>
    <w:rsid w:val="000A21A3"/>
    <w:rsid w:val="000A626D"/>
    <w:rsid w:val="000F5266"/>
    <w:rsid w:val="00106367"/>
    <w:rsid w:val="001152EC"/>
    <w:rsid w:val="001156BA"/>
    <w:rsid w:val="0014127C"/>
    <w:rsid w:val="001476E6"/>
    <w:rsid w:val="00155FBE"/>
    <w:rsid w:val="0016390B"/>
    <w:rsid w:val="00164B48"/>
    <w:rsid w:val="001E1051"/>
    <w:rsid w:val="001E2156"/>
    <w:rsid w:val="001E7882"/>
    <w:rsid w:val="001F4CE9"/>
    <w:rsid w:val="00202F88"/>
    <w:rsid w:val="00203FBC"/>
    <w:rsid w:val="002107AE"/>
    <w:rsid w:val="00230AFB"/>
    <w:rsid w:val="002A0E46"/>
    <w:rsid w:val="002D6E53"/>
    <w:rsid w:val="002F5B27"/>
    <w:rsid w:val="002F7CC4"/>
    <w:rsid w:val="00303E3F"/>
    <w:rsid w:val="00305B99"/>
    <w:rsid w:val="00312BF3"/>
    <w:rsid w:val="00317908"/>
    <w:rsid w:val="00327E2C"/>
    <w:rsid w:val="003474A4"/>
    <w:rsid w:val="0036034E"/>
    <w:rsid w:val="00397500"/>
    <w:rsid w:val="003C7974"/>
    <w:rsid w:val="003D01D8"/>
    <w:rsid w:val="003D2DAF"/>
    <w:rsid w:val="003D4674"/>
    <w:rsid w:val="003E38A6"/>
    <w:rsid w:val="003E5272"/>
    <w:rsid w:val="004020F5"/>
    <w:rsid w:val="00423BD8"/>
    <w:rsid w:val="004246FA"/>
    <w:rsid w:val="00435ABB"/>
    <w:rsid w:val="00456FB2"/>
    <w:rsid w:val="004608EB"/>
    <w:rsid w:val="004620F6"/>
    <w:rsid w:val="0046422C"/>
    <w:rsid w:val="00465135"/>
    <w:rsid w:val="00465E8B"/>
    <w:rsid w:val="00491983"/>
    <w:rsid w:val="004C140C"/>
    <w:rsid w:val="004C2340"/>
    <w:rsid w:val="004D6E05"/>
    <w:rsid w:val="004E3CE9"/>
    <w:rsid w:val="00556FF7"/>
    <w:rsid w:val="00566928"/>
    <w:rsid w:val="0056797F"/>
    <w:rsid w:val="0057730E"/>
    <w:rsid w:val="005805DE"/>
    <w:rsid w:val="005B357B"/>
    <w:rsid w:val="005D2778"/>
    <w:rsid w:val="00604852"/>
    <w:rsid w:val="00614F7D"/>
    <w:rsid w:val="00616708"/>
    <w:rsid w:val="006231B5"/>
    <w:rsid w:val="00626C3E"/>
    <w:rsid w:val="00646708"/>
    <w:rsid w:val="00660480"/>
    <w:rsid w:val="0066279E"/>
    <w:rsid w:val="0066723C"/>
    <w:rsid w:val="00671940"/>
    <w:rsid w:val="006811A1"/>
    <w:rsid w:val="00685EDE"/>
    <w:rsid w:val="006974D3"/>
    <w:rsid w:val="006A5999"/>
    <w:rsid w:val="006A7BB2"/>
    <w:rsid w:val="006C0BB9"/>
    <w:rsid w:val="006E0FC9"/>
    <w:rsid w:val="006E3B3A"/>
    <w:rsid w:val="00701587"/>
    <w:rsid w:val="00702A36"/>
    <w:rsid w:val="00713584"/>
    <w:rsid w:val="0071642F"/>
    <w:rsid w:val="00720D7B"/>
    <w:rsid w:val="00727A8A"/>
    <w:rsid w:val="00734BE8"/>
    <w:rsid w:val="00742BAC"/>
    <w:rsid w:val="007504E6"/>
    <w:rsid w:val="007511EB"/>
    <w:rsid w:val="0076203E"/>
    <w:rsid w:val="00780CB2"/>
    <w:rsid w:val="007860B8"/>
    <w:rsid w:val="00793496"/>
    <w:rsid w:val="007A0E66"/>
    <w:rsid w:val="007B4C10"/>
    <w:rsid w:val="007C5C04"/>
    <w:rsid w:val="007F1D5F"/>
    <w:rsid w:val="0083546F"/>
    <w:rsid w:val="00846031"/>
    <w:rsid w:val="00895730"/>
    <w:rsid w:val="00895D3B"/>
    <w:rsid w:val="008D7646"/>
    <w:rsid w:val="008F741D"/>
    <w:rsid w:val="00906FC1"/>
    <w:rsid w:val="009078FB"/>
    <w:rsid w:val="00913273"/>
    <w:rsid w:val="00914F33"/>
    <w:rsid w:val="00927A7E"/>
    <w:rsid w:val="00933EAF"/>
    <w:rsid w:val="00937923"/>
    <w:rsid w:val="0094309C"/>
    <w:rsid w:val="00964F5A"/>
    <w:rsid w:val="0097653A"/>
    <w:rsid w:val="009A2467"/>
    <w:rsid w:val="009B1D5D"/>
    <w:rsid w:val="009C0758"/>
    <w:rsid w:val="009F2E53"/>
    <w:rsid w:val="00A115A9"/>
    <w:rsid w:val="00A21458"/>
    <w:rsid w:val="00A324DB"/>
    <w:rsid w:val="00A53C18"/>
    <w:rsid w:val="00A5549D"/>
    <w:rsid w:val="00A72592"/>
    <w:rsid w:val="00A7357F"/>
    <w:rsid w:val="00A737AA"/>
    <w:rsid w:val="00A75277"/>
    <w:rsid w:val="00A82EC7"/>
    <w:rsid w:val="00A84183"/>
    <w:rsid w:val="00A86D3A"/>
    <w:rsid w:val="00A966DD"/>
    <w:rsid w:val="00AB0F90"/>
    <w:rsid w:val="00AB3FC1"/>
    <w:rsid w:val="00AC0244"/>
    <w:rsid w:val="00AF0709"/>
    <w:rsid w:val="00B31578"/>
    <w:rsid w:val="00B4329A"/>
    <w:rsid w:val="00B45AFE"/>
    <w:rsid w:val="00B512C8"/>
    <w:rsid w:val="00B55925"/>
    <w:rsid w:val="00B62DB7"/>
    <w:rsid w:val="00BA54D0"/>
    <w:rsid w:val="00BB6FDD"/>
    <w:rsid w:val="00BD4A37"/>
    <w:rsid w:val="00BE5BBB"/>
    <w:rsid w:val="00C03AEF"/>
    <w:rsid w:val="00C03BBB"/>
    <w:rsid w:val="00C11A5B"/>
    <w:rsid w:val="00C25102"/>
    <w:rsid w:val="00C251C5"/>
    <w:rsid w:val="00C33ABD"/>
    <w:rsid w:val="00C3583F"/>
    <w:rsid w:val="00C40484"/>
    <w:rsid w:val="00C816EE"/>
    <w:rsid w:val="00CA0694"/>
    <w:rsid w:val="00CA2581"/>
    <w:rsid w:val="00CD1FB2"/>
    <w:rsid w:val="00D21FAD"/>
    <w:rsid w:val="00D22972"/>
    <w:rsid w:val="00D63AC0"/>
    <w:rsid w:val="00D63BF4"/>
    <w:rsid w:val="00D63E1C"/>
    <w:rsid w:val="00D65F86"/>
    <w:rsid w:val="00D77939"/>
    <w:rsid w:val="00D83DDA"/>
    <w:rsid w:val="00DA3C0B"/>
    <w:rsid w:val="00DB1377"/>
    <w:rsid w:val="00DE4846"/>
    <w:rsid w:val="00DF738D"/>
    <w:rsid w:val="00E24FFC"/>
    <w:rsid w:val="00E34BC6"/>
    <w:rsid w:val="00E735CD"/>
    <w:rsid w:val="00E9056D"/>
    <w:rsid w:val="00E9427A"/>
    <w:rsid w:val="00EA45C9"/>
    <w:rsid w:val="00EA64AD"/>
    <w:rsid w:val="00EB0116"/>
    <w:rsid w:val="00EB407F"/>
    <w:rsid w:val="00ED3175"/>
    <w:rsid w:val="00F33208"/>
    <w:rsid w:val="00F66192"/>
    <w:rsid w:val="00F77630"/>
    <w:rsid w:val="00F850A8"/>
    <w:rsid w:val="00FB7DE1"/>
    <w:rsid w:val="00FD2F2D"/>
    <w:rsid w:val="00FE71AB"/>
    <w:rsid w:val="00FF12A4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19CD"/>
  <w15:docId w15:val="{EDB7454D-40DA-46A9-94FC-1239A15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137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B1377"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1377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B1377"/>
    <w:pPr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B1377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1E21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1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7B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3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D6E05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A3"/>
    <w:rPr>
      <w:b/>
      <w:bCs/>
      <w:sz w:val="20"/>
      <w:szCs w:val="20"/>
    </w:rPr>
  </w:style>
  <w:style w:type="paragraph" w:customStyle="1" w:styleId="Default">
    <w:name w:val="Default"/>
    <w:rsid w:val="005B3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88"/>
  </w:style>
  <w:style w:type="paragraph" w:styleId="Footer">
    <w:name w:val="footer"/>
    <w:basedOn w:val="Normal"/>
    <w:link w:val="FooterChar"/>
    <w:uiPriority w:val="99"/>
    <w:unhideWhenUsed/>
    <w:rsid w:val="00202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F88"/>
  </w:style>
  <w:style w:type="character" w:customStyle="1" w:styleId="apple-converted-space">
    <w:name w:val="apple-converted-space"/>
    <w:basedOn w:val="DefaultParagraphFont"/>
    <w:rsid w:val="00A53C18"/>
  </w:style>
  <w:style w:type="character" w:customStyle="1" w:styleId="il">
    <w:name w:val="il"/>
    <w:basedOn w:val="DefaultParagraphFont"/>
    <w:rsid w:val="00A53C18"/>
  </w:style>
  <w:style w:type="paragraph" w:styleId="Revision">
    <w:name w:val="Revision"/>
    <w:hidden/>
    <w:uiPriority w:val="99"/>
    <w:semiHidden/>
    <w:rsid w:val="00A53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BD8"/>
    <w:pPr>
      <w:widowControl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83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8308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2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9CF5-3C1F-4395-9BFB-238DA1C8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Julia L.</dc:creator>
  <cp:lastModifiedBy>Lynne Mersfelder</cp:lastModifiedBy>
  <cp:revision>2</cp:revision>
  <cp:lastPrinted>2015-09-30T22:10:00Z</cp:lastPrinted>
  <dcterms:created xsi:type="dcterms:W3CDTF">2018-08-15T15:31:00Z</dcterms:created>
  <dcterms:modified xsi:type="dcterms:W3CDTF">2018-08-15T15:31:00Z</dcterms:modified>
</cp:coreProperties>
</file>